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B3" w:rsidRDefault="00DC095B" w:rsidP="00742875">
      <w:pPr>
        <w:jc w:val="center"/>
      </w:pPr>
      <w:r>
        <w:rPr>
          <w:rFonts w:hint="eastAsia"/>
        </w:rPr>
        <w:t>ModbusTcpC4</w:t>
      </w:r>
      <w:r>
        <w:rPr>
          <w:rFonts w:hint="eastAsia"/>
        </w:rPr>
        <w:t>配置使用手册</w:t>
      </w:r>
    </w:p>
    <w:p w:rsidR="00DC095B" w:rsidRDefault="00DC095B"/>
    <w:p w:rsidR="00282B05" w:rsidRDefault="00282B05" w:rsidP="00282B05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文件说明</w:t>
      </w:r>
    </w:p>
    <w:p w:rsidR="00282B05" w:rsidRDefault="00282B05" w:rsidP="00282B05">
      <w:r>
        <w:rPr>
          <w:rFonts w:hint="eastAsia"/>
        </w:rPr>
        <w:t>QTISCS3.0</w:t>
      </w:r>
      <w:r>
        <w:rPr>
          <w:rFonts w:hint="eastAsia"/>
        </w:rPr>
        <w:t>协议库名称：</w:t>
      </w:r>
      <w:r>
        <w:rPr>
          <w:rFonts w:hint="eastAsia"/>
        </w:rPr>
        <w:t>ModbusTcpC4.dll</w:t>
      </w:r>
    </w:p>
    <w:p w:rsidR="00282B05" w:rsidRDefault="00282B05" w:rsidP="00282B05">
      <w:r>
        <w:rPr>
          <w:rFonts w:hint="eastAsia"/>
        </w:rPr>
        <w:t>FEP3.0</w:t>
      </w:r>
      <w:r>
        <w:rPr>
          <w:rFonts w:hint="eastAsia"/>
        </w:rPr>
        <w:t>协议库名称：</w:t>
      </w:r>
      <w:r>
        <w:rPr>
          <w:rFonts w:hint="eastAsia"/>
        </w:rPr>
        <w:t>libModbusTcpC4.so</w:t>
      </w:r>
    </w:p>
    <w:p w:rsidR="00282B05" w:rsidRDefault="00282B05" w:rsidP="00282B05"/>
    <w:p w:rsidR="007D7C15" w:rsidRDefault="00282B05" w:rsidP="00282B05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功能说明</w:t>
      </w:r>
    </w:p>
    <w:p w:rsidR="007D7C15" w:rsidRDefault="007D7C15">
      <w:r>
        <w:rPr>
          <w:rFonts w:hint="eastAsia"/>
        </w:rPr>
        <w:t>0</w:t>
      </w:r>
      <w:r>
        <w:rPr>
          <w:rFonts w:hint="eastAsia"/>
        </w:rPr>
        <w:t>）适用与标准</w:t>
      </w:r>
      <w:proofErr w:type="spellStart"/>
      <w:r>
        <w:rPr>
          <w:rFonts w:hint="eastAsia"/>
        </w:rPr>
        <w:t>ModbusTcp</w:t>
      </w:r>
      <w:proofErr w:type="spellEnd"/>
      <w:r>
        <w:rPr>
          <w:rFonts w:hint="eastAsia"/>
        </w:rPr>
        <w:t xml:space="preserve"> Master</w:t>
      </w:r>
      <w:r>
        <w:rPr>
          <w:rFonts w:hint="eastAsia"/>
        </w:rPr>
        <w:t>客户端协议</w:t>
      </w:r>
    </w:p>
    <w:p w:rsidR="007D7C15" w:rsidRDefault="007D7C15" w:rsidP="007D7C1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电度扫描周期（功能</w:t>
      </w:r>
      <w:r>
        <w:rPr>
          <w:rFonts w:hint="eastAsia"/>
        </w:rPr>
        <w:t>ID</w:t>
      </w:r>
      <w:r>
        <w:rPr>
          <w:rFonts w:hint="eastAsia"/>
        </w:rPr>
        <w:t>）设置为</w:t>
      </w:r>
      <w:r>
        <w:rPr>
          <w:rFonts w:hint="eastAsia"/>
        </w:rPr>
        <w:t>0</w:t>
      </w:r>
      <w:r>
        <w:rPr>
          <w:rFonts w:hint="eastAsia"/>
        </w:rPr>
        <w:t>时，为标准</w:t>
      </w:r>
      <w:proofErr w:type="spellStart"/>
      <w:r>
        <w:rPr>
          <w:rFonts w:hint="eastAsia"/>
        </w:rPr>
        <w:t>ModbusTcp</w:t>
      </w:r>
      <w:proofErr w:type="spellEnd"/>
      <w:r>
        <w:rPr>
          <w:rFonts w:hint="eastAsia"/>
        </w:rPr>
        <w:t>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变种转换</w:t>
      </w:r>
    </w:p>
    <w:p w:rsidR="007D7C15" w:rsidRDefault="007D7C15" w:rsidP="007D7C15">
      <w:pPr>
        <w:pStyle w:val="a4"/>
        <w:ind w:left="360" w:firstLineChars="0" w:firstLine="0"/>
      </w:pPr>
      <w:r>
        <w:rPr>
          <w:rFonts w:hint="eastAsia"/>
        </w:rPr>
        <w:t>DI</w:t>
      </w:r>
      <w:r>
        <w:rPr>
          <w:rFonts w:hint="eastAsia"/>
        </w:rPr>
        <w:t>支持功能码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%M</w:t>
      </w:r>
      <w:r>
        <w:rPr>
          <w:rFonts w:hint="eastAsia"/>
        </w:rPr>
        <w:t>和</w:t>
      </w:r>
      <w:r>
        <w:rPr>
          <w:rFonts w:hint="eastAsia"/>
        </w:rPr>
        <w:t>%I</w:t>
      </w:r>
      <w:r>
        <w:rPr>
          <w:rFonts w:hint="eastAsia"/>
        </w:rPr>
        <w:t>），可配置起试偏移地址；</w:t>
      </w:r>
    </w:p>
    <w:p w:rsidR="007D7C15" w:rsidRDefault="007D7C15" w:rsidP="007D7C15">
      <w:pPr>
        <w:pStyle w:val="a4"/>
        <w:ind w:left="360" w:firstLineChars="0" w:firstLine="0"/>
      </w:pPr>
      <w:r>
        <w:rPr>
          <w:rFonts w:hint="eastAsia"/>
        </w:rPr>
        <w:t>AI</w:t>
      </w:r>
      <w:r>
        <w:rPr>
          <w:rFonts w:hint="eastAsia"/>
        </w:rPr>
        <w:t>支持功能码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%MW</w:t>
      </w:r>
      <w:r>
        <w:rPr>
          <w:rFonts w:hint="eastAsia"/>
        </w:rPr>
        <w:t>和</w:t>
      </w:r>
      <w:r>
        <w:rPr>
          <w:rFonts w:hint="eastAsia"/>
        </w:rPr>
        <w:t>%IW</w:t>
      </w:r>
      <w:r>
        <w:rPr>
          <w:rFonts w:hint="eastAsia"/>
        </w:rPr>
        <w:t>），可配置起试偏移地址</w:t>
      </w:r>
    </w:p>
    <w:p w:rsidR="007D7C15" w:rsidRDefault="007D7C15" w:rsidP="007D7C15">
      <w:pPr>
        <w:pStyle w:val="a4"/>
        <w:ind w:left="360" w:firstLineChars="0" w:firstLine="0"/>
      </w:pPr>
      <w:r>
        <w:rPr>
          <w:rFonts w:hint="eastAsia"/>
        </w:rPr>
        <w:t>遥控</w:t>
      </w:r>
      <w:r>
        <w:rPr>
          <w:rFonts w:hint="eastAsia"/>
        </w:rPr>
        <w:t>DO</w:t>
      </w:r>
      <w:r>
        <w:rPr>
          <w:rFonts w:hint="eastAsia"/>
        </w:rPr>
        <w:t>仅支持功能码</w:t>
      </w:r>
      <w:r>
        <w:rPr>
          <w:rFonts w:hint="eastAsia"/>
        </w:rPr>
        <w:t>5</w:t>
      </w:r>
    </w:p>
    <w:p w:rsidR="007D7C15" w:rsidRDefault="007D7C15" w:rsidP="007D7C15">
      <w:pPr>
        <w:pStyle w:val="a4"/>
        <w:ind w:left="360" w:firstLineChars="0" w:firstLine="0"/>
      </w:pPr>
      <w:r>
        <w:rPr>
          <w:rFonts w:hint="eastAsia"/>
        </w:rPr>
        <w:t>遥调</w:t>
      </w:r>
      <w:r>
        <w:rPr>
          <w:rFonts w:hint="eastAsia"/>
        </w:rPr>
        <w:t>AO</w:t>
      </w:r>
      <w:r>
        <w:rPr>
          <w:rFonts w:hint="eastAsia"/>
        </w:rPr>
        <w:t>仅支持功能码</w:t>
      </w:r>
      <w:r>
        <w:rPr>
          <w:rFonts w:hint="eastAsia"/>
        </w:rPr>
        <w:t>6</w:t>
      </w:r>
    </w:p>
    <w:p w:rsidR="00282B05" w:rsidRDefault="007D7C15" w:rsidP="007D7C1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电度扫描周期（功能</w:t>
      </w:r>
      <w:r>
        <w:rPr>
          <w:rFonts w:hint="eastAsia"/>
        </w:rPr>
        <w:t>ID</w:t>
      </w:r>
      <w:r>
        <w:rPr>
          <w:rFonts w:hint="eastAsia"/>
        </w:rPr>
        <w:t>）设置为</w:t>
      </w:r>
      <w:r>
        <w:rPr>
          <w:rFonts w:hint="eastAsia"/>
        </w:rPr>
        <w:t>3</w:t>
      </w:r>
      <w:r w:rsidR="007B3CC6">
        <w:rPr>
          <w:rFonts w:hint="eastAsia"/>
        </w:rPr>
        <w:t>或</w:t>
      </w:r>
      <w:r w:rsidR="007B3CC6">
        <w:rPr>
          <w:rFonts w:hint="eastAsia"/>
        </w:rPr>
        <w:t>4</w:t>
      </w:r>
      <w:r>
        <w:rPr>
          <w:rFonts w:hint="eastAsia"/>
        </w:rPr>
        <w:t>时，为对标准</w:t>
      </w:r>
      <w:proofErr w:type="spellStart"/>
      <w:r>
        <w:rPr>
          <w:rFonts w:hint="eastAsia"/>
        </w:rPr>
        <w:t>ModbusTcp</w:t>
      </w:r>
      <w:proofErr w:type="spellEnd"/>
      <w:r>
        <w:rPr>
          <w:rFonts w:hint="eastAsia"/>
        </w:rPr>
        <w:t>的</w:t>
      </w:r>
      <w:r>
        <w:rPr>
          <w:rFonts w:hint="eastAsia"/>
        </w:rPr>
        <w:t>AI</w:t>
      </w:r>
      <w:r w:rsidR="007B3CC6">
        <w:rPr>
          <w:rFonts w:hint="eastAsia"/>
        </w:rPr>
        <w:t>按位</w:t>
      </w:r>
      <w:r>
        <w:rPr>
          <w:rFonts w:hint="eastAsia"/>
        </w:rPr>
        <w:t>转换为</w:t>
      </w:r>
      <w:r>
        <w:rPr>
          <w:rFonts w:hint="eastAsia"/>
        </w:rPr>
        <w:t>16</w:t>
      </w:r>
      <w:r>
        <w:rPr>
          <w:rFonts w:hint="eastAsia"/>
        </w:rPr>
        <w:t>点</w:t>
      </w:r>
      <w:r w:rsidR="007B3CC6">
        <w:rPr>
          <w:rFonts w:hint="eastAsia"/>
        </w:rPr>
        <w:t>DI</w:t>
      </w:r>
      <w:r w:rsidR="007B3CC6">
        <w:rPr>
          <w:rFonts w:hint="eastAsia"/>
        </w:rPr>
        <w:t>，</w:t>
      </w:r>
    </w:p>
    <w:p w:rsidR="007D7C15" w:rsidRDefault="007B3CC6" w:rsidP="00282B05">
      <w:pPr>
        <w:pStyle w:val="a4"/>
        <w:ind w:left="360" w:firstLineChars="0" w:firstLine="0"/>
      </w:pPr>
      <w:r>
        <w:rPr>
          <w:rFonts w:hint="eastAsia"/>
        </w:rPr>
        <w:t>仅支持功能码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 w:rsidR="00282B05">
        <w:rPr>
          <w:rFonts w:hint="eastAsia"/>
        </w:rPr>
        <w:t>，</w:t>
      </w:r>
      <w:r w:rsidR="00282B05">
        <w:rPr>
          <w:rFonts w:hint="eastAsia"/>
        </w:rPr>
        <w:t>AI</w:t>
      </w:r>
      <w:r w:rsidR="00282B05">
        <w:rPr>
          <w:rFonts w:hint="eastAsia"/>
        </w:rPr>
        <w:t>按位转换为</w:t>
      </w:r>
      <w:r w:rsidR="00282B05">
        <w:rPr>
          <w:rFonts w:hint="eastAsia"/>
        </w:rPr>
        <w:t>16</w:t>
      </w:r>
      <w:r w:rsidR="00282B05">
        <w:rPr>
          <w:rFonts w:hint="eastAsia"/>
        </w:rPr>
        <w:t>点</w:t>
      </w:r>
      <w:r w:rsidR="00282B05">
        <w:rPr>
          <w:rFonts w:hint="eastAsia"/>
        </w:rPr>
        <w:t>DI</w:t>
      </w:r>
    </w:p>
    <w:p w:rsidR="00282B05" w:rsidRDefault="00282B05" w:rsidP="00282B05">
      <w:pPr>
        <w:pStyle w:val="a4"/>
        <w:ind w:left="360" w:firstLineChars="0" w:firstLine="0"/>
      </w:pPr>
      <w:r>
        <w:rPr>
          <w:rFonts w:hint="eastAsia"/>
        </w:rPr>
        <w:t>遥控</w:t>
      </w:r>
      <w:r>
        <w:rPr>
          <w:rFonts w:hint="eastAsia"/>
        </w:rPr>
        <w:t>DO</w:t>
      </w:r>
      <w:r>
        <w:rPr>
          <w:rFonts w:hint="eastAsia"/>
        </w:rPr>
        <w:t>仅支持功能码</w:t>
      </w:r>
      <w:r>
        <w:rPr>
          <w:rFonts w:hint="eastAsia"/>
        </w:rPr>
        <w:t>5</w:t>
      </w:r>
    </w:p>
    <w:p w:rsidR="00282B05" w:rsidRDefault="00282B05" w:rsidP="00282B05">
      <w:pPr>
        <w:pStyle w:val="a4"/>
        <w:ind w:left="360" w:firstLineChars="0" w:firstLine="0"/>
      </w:pPr>
      <w:r>
        <w:rPr>
          <w:rFonts w:hint="eastAsia"/>
        </w:rPr>
        <w:t>遥调</w:t>
      </w:r>
      <w:r>
        <w:rPr>
          <w:rFonts w:hint="eastAsia"/>
        </w:rPr>
        <w:t>AO</w:t>
      </w:r>
      <w:r>
        <w:rPr>
          <w:rFonts w:hint="eastAsia"/>
        </w:rPr>
        <w:t>仅支持功能码</w:t>
      </w:r>
      <w:r>
        <w:rPr>
          <w:rFonts w:hint="eastAsia"/>
        </w:rPr>
        <w:t>6</w:t>
      </w:r>
    </w:p>
    <w:p w:rsidR="00282B05" w:rsidRDefault="00282B05" w:rsidP="00282B05">
      <w:pPr>
        <w:pStyle w:val="a4"/>
        <w:ind w:left="360" w:firstLineChars="0" w:firstLine="0"/>
      </w:pPr>
    </w:p>
    <w:p w:rsidR="00282B05" w:rsidRDefault="00282B05" w:rsidP="00282B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配置说明</w:t>
      </w:r>
    </w:p>
    <w:p w:rsidR="005A7AE9" w:rsidRDefault="005A7AE9" w:rsidP="005A7AE9">
      <w:pPr>
        <w:pStyle w:val="a4"/>
        <w:ind w:left="420" w:firstLineChars="0" w:firstLine="0"/>
        <w:rPr>
          <w:rFonts w:hint="eastAsia"/>
          <w:u w:val="single"/>
        </w:rPr>
      </w:pPr>
      <w:r w:rsidRPr="005A7AE9">
        <w:rPr>
          <w:rFonts w:hint="eastAsia"/>
          <w:u w:val="single"/>
        </w:rPr>
        <w:t>一般情况下，不需要配置‘规约参数配置表’，在</w:t>
      </w:r>
      <w:r w:rsidRPr="005A7AE9">
        <w:rPr>
          <w:rFonts w:hint="eastAsia"/>
          <w:u w:val="single"/>
        </w:rPr>
        <w:t>RTU</w:t>
      </w:r>
      <w:r w:rsidRPr="005A7AE9">
        <w:rPr>
          <w:rFonts w:hint="eastAsia"/>
          <w:u w:val="single"/>
        </w:rPr>
        <w:t>表中配置各参数即可。</w:t>
      </w:r>
    </w:p>
    <w:p w:rsidR="005A7AE9" w:rsidRPr="005A7AE9" w:rsidRDefault="005A7AE9" w:rsidP="005A7AE9">
      <w:pPr>
        <w:pStyle w:val="a4"/>
        <w:ind w:left="420" w:firstLineChars="0" w:firstLine="0"/>
        <w:rPr>
          <w:u w:val="single"/>
        </w:rPr>
      </w:pPr>
      <w:r>
        <w:rPr>
          <w:rFonts w:hint="eastAsia"/>
          <w:u w:val="single"/>
        </w:rPr>
        <w:t>当配置了</w:t>
      </w:r>
      <w:r w:rsidRPr="005A7AE9">
        <w:rPr>
          <w:rFonts w:hint="eastAsia"/>
          <w:u w:val="single"/>
        </w:rPr>
        <w:t>‘规约参数配置表’</w:t>
      </w:r>
      <w:r>
        <w:rPr>
          <w:rFonts w:hint="eastAsia"/>
          <w:u w:val="single"/>
        </w:rPr>
        <w:t>后，相同的配置项，将以</w:t>
      </w:r>
      <w:r w:rsidRPr="005A7AE9">
        <w:rPr>
          <w:rFonts w:hint="eastAsia"/>
          <w:u w:val="single"/>
        </w:rPr>
        <w:t>‘规约参数配置表’</w:t>
      </w:r>
      <w:r>
        <w:rPr>
          <w:rFonts w:hint="eastAsia"/>
          <w:u w:val="single"/>
        </w:rPr>
        <w:t>为准。</w:t>
      </w:r>
      <w:bookmarkStart w:id="0" w:name="_GoBack"/>
      <w:bookmarkEnd w:id="0"/>
    </w:p>
    <w:p w:rsidR="00282B05" w:rsidRPr="00282B05" w:rsidRDefault="0085136C" w:rsidP="00282B05">
      <w:pPr>
        <w:pStyle w:val="a4"/>
        <w:ind w:left="360" w:firstLineChars="0" w:firstLine="0"/>
      </w:pPr>
      <w:r>
        <w:rPr>
          <w:rFonts w:hint="eastAsia"/>
        </w:rPr>
        <w:t>3.1)</w:t>
      </w:r>
      <w:r w:rsidR="00282B05">
        <w:rPr>
          <w:rFonts w:hint="eastAsia"/>
        </w:rPr>
        <w:t>QTISCS3.0</w:t>
      </w:r>
      <w:r w:rsidR="00282B05">
        <w:rPr>
          <w:rFonts w:hint="eastAsia"/>
        </w:rPr>
        <w:t>采用</w:t>
      </w:r>
      <w:r w:rsidR="00282B05">
        <w:rPr>
          <w:rFonts w:hint="eastAsia"/>
        </w:rPr>
        <w:t>ehdbo</w:t>
      </w:r>
      <w:r>
        <w:rPr>
          <w:rFonts w:hint="eastAsia"/>
        </w:rPr>
        <w:t>.exe</w:t>
      </w:r>
      <w:r>
        <w:rPr>
          <w:rFonts w:hint="eastAsia"/>
        </w:rPr>
        <w:t>工具，</w:t>
      </w:r>
      <w:r w:rsidR="00282B05">
        <w:rPr>
          <w:rFonts w:hint="eastAsia"/>
        </w:rPr>
        <w:t>配置</w:t>
      </w:r>
      <w:r>
        <w:rPr>
          <w:rFonts w:hint="eastAsia"/>
        </w:rPr>
        <w:t>规约参数表（</w:t>
      </w:r>
      <w:r>
        <w:rPr>
          <w:rFonts w:hint="eastAsia"/>
        </w:rPr>
        <w:t>TB2011</w:t>
      </w:r>
      <w:r>
        <w:t>…</w:t>
      </w:r>
      <w:r>
        <w:rPr>
          <w:rFonts w:hint="eastAsia"/>
        </w:rPr>
        <w:t>）、</w:t>
      </w:r>
      <w:r w:rsidR="00282B05">
        <w:rPr>
          <w:rFonts w:hint="eastAsia"/>
        </w:rPr>
        <w:t>RTU</w:t>
      </w:r>
      <w:r w:rsidR="00282B05">
        <w:rPr>
          <w:rFonts w:hint="eastAsia"/>
        </w:rPr>
        <w:t>表</w:t>
      </w:r>
      <w:r>
        <w:rPr>
          <w:rFonts w:hint="eastAsia"/>
        </w:rPr>
        <w:t>（</w:t>
      </w:r>
      <w:r>
        <w:rPr>
          <w:rFonts w:hint="eastAsia"/>
        </w:rPr>
        <w:t>TB2001</w:t>
      </w:r>
      <w:r>
        <w:t>…</w:t>
      </w:r>
      <w:r>
        <w:rPr>
          <w:rFonts w:hint="eastAsia"/>
        </w:rPr>
        <w:t>）</w:t>
      </w:r>
      <w:r w:rsidR="00282B05">
        <w:rPr>
          <w:rFonts w:hint="eastAsia"/>
        </w:rPr>
        <w:t>和</w:t>
      </w:r>
      <w:r>
        <w:rPr>
          <w:rFonts w:hint="eastAsia"/>
        </w:rPr>
        <w:t>RTU</w:t>
      </w:r>
      <w:r w:rsidR="00282B05">
        <w:rPr>
          <w:rFonts w:hint="eastAsia"/>
        </w:rPr>
        <w:t>规约参数表</w:t>
      </w:r>
      <w:r>
        <w:rPr>
          <w:rFonts w:hint="eastAsia"/>
        </w:rPr>
        <w:t>（</w:t>
      </w:r>
      <w:r>
        <w:rPr>
          <w:rFonts w:hint="eastAsia"/>
        </w:rPr>
        <w:t>TB2019</w:t>
      </w:r>
      <w:r>
        <w:t>…</w:t>
      </w:r>
      <w:r>
        <w:rPr>
          <w:rFonts w:hint="eastAsia"/>
        </w:rPr>
        <w:t>）</w:t>
      </w:r>
    </w:p>
    <w:p w:rsidR="007D7C15" w:rsidRDefault="007D7C15">
      <w:r>
        <w:rPr>
          <w:rFonts w:hint="eastAsia"/>
          <w:noProof/>
        </w:rPr>
        <w:drawing>
          <wp:inline distT="0" distB="0" distL="0" distR="0" wp14:anchorId="547A369F" wp14:editId="6F8E4C1F">
            <wp:extent cx="6631940" cy="20307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5B" w:rsidRDefault="00DC095B" w:rsidP="00DC095B"/>
    <w:p w:rsidR="007D7C15" w:rsidRDefault="0085136C" w:rsidP="0085136C">
      <w:pPr>
        <w:pStyle w:val="a4"/>
        <w:ind w:left="360" w:firstLineChars="0" w:firstLine="0"/>
      </w:pPr>
      <w:r>
        <w:rPr>
          <w:rFonts w:hint="eastAsia"/>
        </w:rPr>
        <w:t>3.2)FEP3.0 Linux</w:t>
      </w:r>
      <w:r>
        <w:rPr>
          <w:rFonts w:hint="eastAsia"/>
        </w:rPr>
        <w:t>采用</w:t>
      </w:r>
      <w:proofErr w:type="spellStart"/>
      <w:r w:rsidR="007D7C15">
        <w:rPr>
          <w:rFonts w:hint="eastAsia"/>
        </w:rPr>
        <w:t>db</w:t>
      </w:r>
      <w:proofErr w:type="spellEnd"/>
      <w:r w:rsidR="007D7C15">
        <w:rPr>
          <w:rFonts w:hint="eastAsia"/>
        </w:rPr>
        <w:t>\</w:t>
      </w:r>
      <w:proofErr w:type="spellStart"/>
      <w:r w:rsidR="007D7C15">
        <w:rPr>
          <w:rFonts w:hint="eastAsia"/>
        </w:rPr>
        <w:t>SEMODEL.db</w:t>
      </w:r>
      <w:proofErr w:type="spellEnd"/>
      <w:r>
        <w:rPr>
          <w:rFonts w:hint="eastAsia"/>
        </w:rPr>
        <w:t>数据文件，配置规约参数表</w:t>
      </w:r>
      <w:r>
        <w:rPr>
          <w:rFonts w:hint="eastAsia"/>
        </w:rPr>
        <w:t>(TB002</w:t>
      </w:r>
      <w:r>
        <w:t>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RTU</w:t>
      </w:r>
      <w:r>
        <w:rPr>
          <w:rFonts w:hint="eastAsia"/>
        </w:rPr>
        <w:t>表</w:t>
      </w:r>
      <w:r>
        <w:rPr>
          <w:rFonts w:hint="eastAsia"/>
        </w:rPr>
        <w:t>(TB004</w:t>
      </w:r>
      <w:r>
        <w:t>…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RTU</w:t>
      </w:r>
      <w:r>
        <w:rPr>
          <w:rFonts w:hint="eastAsia"/>
        </w:rPr>
        <w:t>规约参数表</w:t>
      </w:r>
      <w:r>
        <w:rPr>
          <w:rFonts w:hint="eastAsia"/>
        </w:rPr>
        <w:t>(TB033</w:t>
      </w:r>
      <w:r>
        <w:t>…</w:t>
      </w:r>
      <w:r>
        <w:rPr>
          <w:rFonts w:hint="eastAsia"/>
        </w:rPr>
        <w:t>)</w:t>
      </w:r>
    </w:p>
    <w:p w:rsidR="00DC095B" w:rsidRDefault="007D7C15">
      <w:r>
        <w:rPr>
          <w:rFonts w:hint="eastAsia"/>
          <w:noProof/>
        </w:rPr>
        <w:drawing>
          <wp:inline distT="0" distB="0" distL="0" distR="0">
            <wp:extent cx="2048933" cy="255367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02" cy="2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5B" w:rsidRDefault="0085136C">
      <w:r>
        <w:rPr>
          <w:rFonts w:hint="eastAsia"/>
          <w:noProof/>
        </w:rPr>
        <w:drawing>
          <wp:inline distT="0" distB="0" distL="0" distR="0">
            <wp:extent cx="6643370" cy="143383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5B" w:rsidRPr="005D51FC" w:rsidRDefault="0005085B">
      <w:pPr>
        <w:rPr>
          <w:color w:val="FF0000"/>
        </w:rPr>
      </w:pPr>
      <w:r w:rsidRPr="005D51FC">
        <w:rPr>
          <w:rFonts w:hint="eastAsia"/>
          <w:color w:val="FF0000"/>
        </w:rPr>
        <w:t>注意：</w:t>
      </w:r>
      <w:r w:rsidRPr="005D51FC">
        <w:rPr>
          <w:rFonts w:hint="eastAsia"/>
          <w:color w:val="FF0000"/>
        </w:rPr>
        <w:t>FEP</w:t>
      </w:r>
      <w:r w:rsidRPr="005D51FC">
        <w:rPr>
          <w:rFonts w:hint="eastAsia"/>
          <w:color w:val="FF0000"/>
        </w:rPr>
        <w:t>环境中，</w:t>
      </w:r>
      <w:r w:rsidRPr="005D51FC">
        <w:rPr>
          <w:rFonts w:hint="eastAsia"/>
          <w:color w:val="FF0000"/>
        </w:rPr>
        <w:t>RTU</w:t>
      </w:r>
      <w:r w:rsidRPr="005D51FC">
        <w:rPr>
          <w:rFonts w:hint="eastAsia"/>
          <w:color w:val="FF0000"/>
        </w:rPr>
        <w:t>配置表内的</w:t>
      </w:r>
      <w:r w:rsidRPr="005D51FC">
        <w:rPr>
          <w:rFonts w:hint="eastAsia"/>
          <w:color w:val="FF0000"/>
        </w:rPr>
        <w:t>AINUM</w:t>
      </w:r>
      <w:r w:rsidRPr="005D51FC">
        <w:rPr>
          <w:rFonts w:hint="eastAsia"/>
          <w:color w:val="FF0000"/>
        </w:rPr>
        <w:t>、</w:t>
      </w:r>
      <w:r w:rsidRPr="005D51FC">
        <w:rPr>
          <w:rFonts w:hint="eastAsia"/>
          <w:color w:val="FF0000"/>
        </w:rPr>
        <w:t>DINUM</w:t>
      </w:r>
      <w:r w:rsidRPr="005D51FC">
        <w:rPr>
          <w:rFonts w:hint="eastAsia"/>
          <w:color w:val="FF0000"/>
        </w:rPr>
        <w:t>和</w:t>
      </w:r>
      <w:r w:rsidRPr="005D51FC">
        <w:rPr>
          <w:rFonts w:hint="eastAsia"/>
          <w:color w:val="FF0000"/>
        </w:rPr>
        <w:t>COUNTNUM</w:t>
      </w:r>
      <w:r w:rsidRPr="005D51FC">
        <w:rPr>
          <w:rFonts w:hint="eastAsia"/>
          <w:color w:val="FF0000"/>
        </w:rPr>
        <w:t>配置无效，以</w:t>
      </w:r>
      <w:r w:rsidRPr="005D51FC">
        <w:rPr>
          <w:rFonts w:hint="eastAsia"/>
          <w:color w:val="FF0000"/>
        </w:rPr>
        <w:t>T037_DI</w:t>
      </w:r>
      <w:r w:rsidRPr="005D51FC">
        <w:rPr>
          <w:rFonts w:hint="eastAsia"/>
          <w:color w:val="FF0000"/>
        </w:rPr>
        <w:t>、</w:t>
      </w:r>
      <w:r w:rsidRPr="005D51FC">
        <w:rPr>
          <w:rFonts w:hint="eastAsia"/>
          <w:color w:val="FF0000"/>
        </w:rPr>
        <w:t>T038_AI</w:t>
      </w:r>
      <w:r w:rsidRPr="005D51FC">
        <w:rPr>
          <w:rFonts w:hint="eastAsia"/>
          <w:color w:val="FF0000"/>
        </w:rPr>
        <w:t>、</w:t>
      </w:r>
      <w:r w:rsidRPr="005D51FC">
        <w:rPr>
          <w:rFonts w:hint="eastAsia"/>
          <w:color w:val="FF0000"/>
        </w:rPr>
        <w:t>T039_ACC</w:t>
      </w:r>
      <w:r w:rsidR="005D51FC" w:rsidRPr="005D51FC">
        <w:rPr>
          <w:rFonts w:hint="eastAsia"/>
          <w:color w:val="FF0000"/>
        </w:rPr>
        <w:t>表中相应</w:t>
      </w:r>
      <w:r w:rsidR="005D51FC" w:rsidRPr="005D51FC">
        <w:rPr>
          <w:rFonts w:hint="eastAsia"/>
          <w:color w:val="FF0000"/>
        </w:rPr>
        <w:t>RTU</w:t>
      </w:r>
      <w:proofErr w:type="gramStart"/>
      <w:r w:rsidR="005D51FC" w:rsidRPr="005D51FC">
        <w:rPr>
          <w:rFonts w:hint="eastAsia"/>
          <w:color w:val="FF0000"/>
        </w:rPr>
        <w:t>的点表配置</w:t>
      </w:r>
      <w:proofErr w:type="gramEnd"/>
      <w:r w:rsidR="005D51FC" w:rsidRPr="005D51FC">
        <w:rPr>
          <w:rFonts w:hint="eastAsia"/>
          <w:color w:val="FF0000"/>
        </w:rPr>
        <w:t>的</w:t>
      </w:r>
      <w:r w:rsidR="005D51FC" w:rsidRPr="005D51FC">
        <w:rPr>
          <w:rFonts w:hint="eastAsia"/>
          <w:color w:val="FF0000"/>
        </w:rPr>
        <w:t>DINO</w:t>
      </w:r>
      <w:r w:rsidR="005D51FC" w:rsidRPr="005D51FC">
        <w:rPr>
          <w:rFonts w:hint="eastAsia"/>
          <w:color w:val="FF0000"/>
        </w:rPr>
        <w:t>、</w:t>
      </w:r>
      <w:r w:rsidR="005D51FC" w:rsidRPr="005D51FC">
        <w:rPr>
          <w:rFonts w:hint="eastAsia"/>
          <w:color w:val="FF0000"/>
        </w:rPr>
        <w:t>AINO</w:t>
      </w:r>
      <w:r w:rsidR="005D51FC" w:rsidRPr="005D51FC">
        <w:rPr>
          <w:rFonts w:hint="eastAsia"/>
          <w:color w:val="FF0000"/>
        </w:rPr>
        <w:t>、</w:t>
      </w:r>
      <w:r w:rsidR="005D51FC" w:rsidRPr="005D51FC">
        <w:rPr>
          <w:rFonts w:hint="eastAsia"/>
          <w:color w:val="FF0000"/>
        </w:rPr>
        <w:t>ACCNO</w:t>
      </w:r>
      <w:r w:rsidR="005D51FC" w:rsidRPr="005D51FC">
        <w:rPr>
          <w:rFonts w:hint="eastAsia"/>
          <w:color w:val="FF0000"/>
        </w:rPr>
        <w:t>列的最大值为准。</w:t>
      </w:r>
    </w:p>
    <w:sectPr w:rsidR="00DC095B" w:rsidRPr="005D51FC" w:rsidSect="00F95E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20C"/>
    <w:multiLevelType w:val="hybridMultilevel"/>
    <w:tmpl w:val="B546F6AE"/>
    <w:lvl w:ilvl="0" w:tplc="FB464B42">
      <w:start w:val="1"/>
      <w:numFmt w:val="upp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A5188C"/>
    <w:multiLevelType w:val="hybridMultilevel"/>
    <w:tmpl w:val="3CCEF3AC"/>
    <w:lvl w:ilvl="0" w:tplc="074E95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B4"/>
    <w:rsid w:val="0005085B"/>
    <w:rsid w:val="00282B05"/>
    <w:rsid w:val="005A7AE9"/>
    <w:rsid w:val="005D51FC"/>
    <w:rsid w:val="006900B3"/>
    <w:rsid w:val="00742875"/>
    <w:rsid w:val="007B3CC6"/>
    <w:rsid w:val="007D7C15"/>
    <w:rsid w:val="0085136C"/>
    <w:rsid w:val="00DC095B"/>
    <w:rsid w:val="00ED1C32"/>
    <w:rsid w:val="00F545B4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9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95B"/>
    <w:rPr>
      <w:sz w:val="18"/>
      <w:szCs w:val="18"/>
    </w:rPr>
  </w:style>
  <w:style w:type="paragraph" w:styleId="a4">
    <w:name w:val="List Paragraph"/>
    <w:basedOn w:val="a"/>
    <w:uiPriority w:val="34"/>
    <w:qFormat/>
    <w:rsid w:val="007D7C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9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95B"/>
    <w:rPr>
      <w:sz w:val="18"/>
      <w:szCs w:val="18"/>
    </w:rPr>
  </w:style>
  <w:style w:type="paragraph" w:styleId="a4">
    <w:name w:val="List Paragraph"/>
    <w:basedOn w:val="a"/>
    <w:uiPriority w:val="34"/>
    <w:qFormat/>
    <w:rsid w:val="007D7C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QTdev5</dc:creator>
  <cp:keywords/>
  <dc:description/>
  <cp:lastModifiedBy>QTdev5</cp:lastModifiedBy>
  <cp:revision>12</cp:revision>
  <dcterms:created xsi:type="dcterms:W3CDTF">2020-05-30T15:33:00Z</dcterms:created>
  <dcterms:modified xsi:type="dcterms:W3CDTF">2020-05-30T16:41:00Z</dcterms:modified>
</cp:coreProperties>
</file>